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9CD" w:rsidRPr="007E0B6B" w:rsidRDefault="00315C06" w:rsidP="00C17852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 w:rsidRPr="007E0B6B">
        <w:rPr>
          <w:rFonts w:ascii="Times New Roman" w:eastAsia="標楷體" w:hAnsi="Times New Roman" w:cs="Times New Roman"/>
          <w:sz w:val="36"/>
          <w:szCs w:val="36"/>
        </w:rPr>
        <w:t>國立中科實驗高級中等學校</w:t>
      </w:r>
      <w:r w:rsidR="000C7486" w:rsidRPr="007E0B6B">
        <w:rPr>
          <w:rFonts w:ascii="Times New Roman" w:eastAsia="標楷體" w:hAnsi="Times New Roman" w:cs="Times New Roman"/>
          <w:sz w:val="36"/>
          <w:szCs w:val="36"/>
        </w:rPr>
        <w:t>處理</w:t>
      </w:r>
      <w:r w:rsidR="00077DED" w:rsidRPr="007E0B6B">
        <w:rPr>
          <w:rFonts w:ascii="Times New Roman" w:eastAsia="標楷體" w:hAnsi="Times New Roman" w:cs="Times New Roman"/>
          <w:sz w:val="36"/>
          <w:szCs w:val="36"/>
        </w:rPr>
        <w:t>校園性別</w:t>
      </w:r>
      <w:r w:rsidR="000C7486" w:rsidRPr="007E0B6B">
        <w:rPr>
          <w:rFonts w:ascii="Times New Roman" w:eastAsia="標楷體" w:hAnsi="Times New Roman" w:cs="Times New Roman"/>
          <w:sz w:val="36"/>
          <w:szCs w:val="36"/>
        </w:rPr>
        <w:t>事件權益告知書</w:t>
      </w:r>
    </w:p>
    <w:p w:rsidR="000C7486" w:rsidRPr="007E0B6B" w:rsidRDefault="00B11E8D" w:rsidP="00D21EED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7E0B6B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F66869" wp14:editId="4F106FBE">
                <wp:simplePos x="0" y="0"/>
                <wp:positionH relativeFrom="margin">
                  <wp:posOffset>3810</wp:posOffset>
                </wp:positionH>
                <wp:positionV relativeFrom="paragraph">
                  <wp:posOffset>280035</wp:posOffset>
                </wp:positionV>
                <wp:extent cx="6086475" cy="70104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70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E8D" w:rsidRPr="00931262" w:rsidRDefault="00B11E8D" w:rsidP="009D579E">
                            <w:pPr>
                              <w:spacing w:line="0" w:lineRule="atLeast"/>
                              <w:ind w:left="560" w:hangingChars="200" w:hanging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A18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一、</w:t>
                            </w:r>
                            <w:r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校方依據《性別平等教育法》第2</w:t>
                            </w:r>
                            <w:r w:rsidR="00271B9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  <w:r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條，已於知悉事件發生後24小時內進行</w:t>
                            </w:r>
                            <w:r w:rsidR="00706CB1"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相關</w:t>
                            </w:r>
                            <w:r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法定通報。</w:t>
                            </w:r>
                          </w:p>
                          <w:p w:rsidR="00D21EED" w:rsidRPr="00931262" w:rsidRDefault="00D21EED" w:rsidP="007A18F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B11E8D" w:rsidRPr="00931262" w:rsidRDefault="00B11E8D" w:rsidP="009D579E">
                            <w:pPr>
                              <w:spacing w:line="0" w:lineRule="atLeast"/>
                              <w:ind w:left="560" w:hangingChars="200" w:hanging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二、校方處理疑似</w:t>
                            </w:r>
                            <w:r w:rsidR="00706CB1"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校園性別</w:t>
                            </w:r>
                            <w:r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事件時會秉持客觀、公正、專業之原則，給予雙方當事人充分陳述意見及答辯之機會，避免重複詢問。</w:t>
                            </w:r>
                          </w:p>
                          <w:p w:rsidR="00D21EED" w:rsidRPr="00931262" w:rsidRDefault="00D21EED" w:rsidP="009D579E">
                            <w:pPr>
                              <w:spacing w:line="0" w:lineRule="atLeast"/>
                              <w:ind w:left="560" w:hangingChars="200" w:hanging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B11E8D" w:rsidRPr="00931262" w:rsidRDefault="00B11E8D" w:rsidP="009D579E">
                            <w:pPr>
                              <w:spacing w:line="0" w:lineRule="atLeast"/>
                              <w:ind w:left="560" w:hangingChars="200" w:hanging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三、依據《性別平等教育法》第</w:t>
                            </w:r>
                            <w:r w:rsidR="009D579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31</w:t>
                            </w:r>
                            <w:r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條，</w:t>
                            </w:r>
                            <w:r w:rsidR="00706CB1"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校園性別事件</w:t>
                            </w:r>
                            <w:r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之被害人或其法定代理人</w:t>
                            </w:r>
                            <w:r w:rsidR="009D579E" w:rsidRPr="009D579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或實際照顧者</w:t>
                            </w:r>
                            <w:r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得以書面向行為人所屬學校申請調查。</w:t>
                            </w:r>
                          </w:p>
                          <w:p w:rsidR="00D21EED" w:rsidRPr="00931262" w:rsidRDefault="00D21EED" w:rsidP="009D579E">
                            <w:pPr>
                              <w:spacing w:line="0" w:lineRule="atLeast"/>
                              <w:ind w:left="560" w:hangingChars="200" w:hanging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B11E8D" w:rsidRPr="00931262" w:rsidRDefault="00B11E8D" w:rsidP="009D579E">
                            <w:pPr>
                              <w:spacing w:line="0" w:lineRule="atLeast"/>
                              <w:ind w:left="560" w:hangingChars="200" w:hanging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四、本校接</w:t>
                            </w:r>
                            <w:r w:rsidR="00002B7E"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獲調查申請或檢舉後，</w:t>
                            </w:r>
                            <w:r w:rsidR="009D579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依據《校園性別事件防治準則》第19條2項，定</w:t>
                            </w:r>
                            <w:r w:rsidR="00002B7E"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三日內將交由</w:t>
                            </w:r>
                            <w:r w:rsidR="00706CB1"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本校性別平等教育委員會調查處理，</w:t>
                            </w:r>
                            <w:r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並於二十日內以書面通知申請人或檢舉人是否受理。</w:t>
                            </w:r>
                          </w:p>
                          <w:p w:rsidR="00D21EED" w:rsidRPr="00931262" w:rsidRDefault="00D21EED" w:rsidP="009D579E">
                            <w:pPr>
                              <w:spacing w:line="0" w:lineRule="atLeast"/>
                              <w:ind w:left="560" w:hangingChars="200" w:hanging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B11E8D" w:rsidRPr="00931262" w:rsidRDefault="00B11E8D" w:rsidP="009D579E">
                            <w:pPr>
                              <w:spacing w:line="0" w:lineRule="atLeast"/>
                              <w:ind w:left="560" w:hangingChars="200" w:hanging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五、《校園性</w:t>
                            </w:r>
                            <w:r w:rsidR="009D579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別事件</w:t>
                            </w:r>
                            <w:r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防治準則》第</w:t>
                            </w:r>
                            <w:r w:rsidR="009D579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20</w:t>
                            </w:r>
                            <w:r w:rsidR="00706CB1"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條，媒體報導之校園</w:t>
                            </w:r>
                            <w:r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性侵害、性騷擾或</w:t>
                            </w:r>
                            <w:proofErr w:type="gramStart"/>
                            <w:r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性霸凌</w:t>
                            </w:r>
                            <w:proofErr w:type="gramEnd"/>
                            <w:r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事件，視同檢舉，本校將主動將事件交由性別平等教育委員會調查處理。</w:t>
                            </w:r>
                          </w:p>
                          <w:p w:rsidR="00D21EED" w:rsidRPr="00931262" w:rsidRDefault="00D21EED" w:rsidP="009D579E">
                            <w:pPr>
                              <w:spacing w:line="0" w:lineRule="atLeast"/>
                              <w:ind w:left="560" w:hangingChars="200" w:hanging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B11E8D" w:rsidRPr="00931262" w:rsidRDefault="00706CB1" w:rsidP="009D579E">
                            <w:pPr>
                              <w:spacing w:line="0" w:lineRule="atLeast"/>
                              <w:ind w:left="560" w:hangingChars="200" w:hanging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六、若疑似被害人不願申請調查時，本校將視被害人意願</w:t>
                            </w:r>
                            <w:r w:rsidR="007140CA"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提供必要之輔導或協助。另被害人日後如準備好面對調查程序，仍得依《性別平等教育法》第</w:t>
                            </w:r>
                            <w:r w:rsidR="00271B9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31</w:t>
                            </w:r>
                            <w:r w:rsidR="007140CA"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條規定，就該事件提出申請調查。</w:t>
                            </w:r>
                          </w:p>
                          <w:p w:rsidR="00D21EED" w:rsidRPr="00931262" w:rsidRDefault="00D21EED" w:rsidP="009D579E">
                            <w:pPr>
                              <w:spacing w:line="0" w:lineRule="atLeast"/>
                              <w:ind w:left="560" w:hangingChars="200" w:hanging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B11E8D" w:rsidRPr="00931262" w:rsidRDefault="00B11E8D" w:rsidP="009D579E">
                            <w:pPr>
                              <w:spacing w:line="0" w:lineRule="atLeast"/>
                              <w:ind w:left="560" w:hangingChars="200" w:hanging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七、</w:t>
                            </w:r>
                            <w:r w:rsidR="00A33217"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本校性別平等教育委員會於受理申請或檢舉後二</w:t>
                            </w:r>
                            <w:proofErr w:type="gramStart"/>
                            <w:r w:rsidR="00A33217"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個</w:t>
                            </w:r>
                            <w:proofErr w:type="gramEnd"/>
                            <w:r w:rsidR="00A33217"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月內完成調查。必要時，得延長之，延長以二次為限，每次不得逾一個月，並通知申請人、檢舉人及行為人。</w:t>
                            </w:r>
                          </w:p>
                          <w:p w:rsidR="00D21EED" w:rsidRPr="00931262" w:rsidRDefault="00D21EED" w:rsidP="009D579E">
                            <w:pPr>
                              <w:spacing w:line="0" w:lineRule="atLeast"/>
                              <w:ind w:left="560" w:hangingChars="200" w:hanging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B11E8D" w:rsidRPr="00931262" w:rsidRDefault="00B11E8D" w:rsidP="009D579E">
                            <w:pPr>
                              <w:spacing w:line="0" w:lineRule="atLeast"/>
                              <w:ind w:left="560" w:hangingChars="200" w:hanging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八、</w:t>
                            </w:r>
                            <w:r w:rsidR="00A33217"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當事人及檢舉人之姓名或其他足以辨識身分之資料，除有調查之必要或基於公共安全之考量者外，校方將予以保密。</w:t>
                            </w:r>
                          </w:p>
                          <w:p w:rsidR="00D21EED" w:rsidRPr="00931262" w:rsidRDefault="00D21EED" w:rsidP="009D579E">
                            <w:pPr>
                              <w:spacing w:line="0" w:lineRule="atLeast"/>
                              <w:ind w:left="560" w:hangingChars="200" w:hanging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B11E8D" w:rsidRPr="00931262" w:rsidRDefault="007A18F2" w:rsidP="009D579E">
                            <w:pPr>
                              <w:spacing w:line="0" w:lineRule="atLeast"/>
                              <w:ind w:left="560" w:hangingChars="200" w:hanging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九、</w:t>
                            </w:r>
                            <w:r w:rsidR="00854F40"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調查完成後，將處理結果以書面載明事實及理由，通知申請人</w:t>
                            </w:r>
                            <w:r w:rsidRPr="009312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及行為人並告知後續申復相關事宜。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6686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3pt;margin-top:22.05pt;width:479.25pt;height:55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">
                <v:textbox>
                  <w:txbxContent>
                    <w:p w:rsidR="00B11E8D" w:rsidRPr="00931262" w:rsidRDefault="00B11E8D" w:rsidP="009D579E">
                      <w:pPr>
                        <w:spacing w:line="0" w:lineRule="atLeast"/>
                        <w:ind w:left="560" w:hangingChars="200" w:hanging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A18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一、</w:t>
                      </w:r>
                      <w:r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校方依據《性別平等教育法》第2</w:t>
                      </w:r>
                      <w:r w:rsidR="00271B9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  <w:r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條，已於知悉事件發生後24小時內進行</w:t>
                      </w:r>
                      <w:r w:rsidR="00706CB1"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相關</w:t>
                      </w:r>
                      <w:r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法定通報。</w:t>
                      </w:r>
                    </w:p>
                    <w:p w:rsidR="00D21EED" w:rsidRPr="00931262" w:rsidRDefault="00D21EED" w:rsidP="007A18F2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B11E8D" w:rsidRPr="00931262" w:rsidRDefault="00B11E8D" w:rsidP="009D579E">
                      <w:pPr>
                        <w:spacing w:line="0" w:lineRule="atLeast"/>
                        <w:ind w:left="560" w:hangingChars="200" w:hanging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二、校方處理疑似</w:t>
                      </w:r>
                      <w:r w:rsidR="00706CB1"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校園性別</w:t>
                      </w:r>
                      <w:r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事件時會秉持客觀、公正、專業之原則，給予雙方當事人充分陳述意見及答辯之機會，避免重複詢問。</w:t>
                      </w:r>
                    </w:p>
                    <w:p w:rsidR="00D21EED" w:rsidRPr="00931262" w:rsidRDefault="00D21EED" w:rsidP="009D579E">
                      <w:pPr>
                        <w:spacing w:line="0" w:lineRule="atLeast"/>
                        <w:ind w:left="560" w:hangingChars="200" w:hanging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B11E8D" w:rsidRPr="00931262" w:rsidRDefault="00B11E8D" w:rsidP="009D579E">
                      <w:pPr>
                        <w:spacing w:line="0" w:lineRule="atLeast"/>
                        <w:ind w:left="560" w:hangingChars="200" w:hanging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三、依據《性別平等教育法》第</w:t>
                      </w:r>
                      <w:r w:rsidR="009D579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31</w:t>
                      </w:r>
                      <w:r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條，</w:t>
                      </w:r>
                      <w:r w:rsidR="00706CB1"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校園性別事件</w:t>
                      </w:r>
                      <w:r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之被害人或其法定代理人</w:t>
                      </w:r>
                      <w:r w:rsidR="009D579E" w:rsidRPr="009D579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或實際照顧者</w:t>
                      </w:r>
                      <w:r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得以書面向行為人所屬學校申請調查。</w:t>
                      </w:r>
                    </w:p>
                    <w:p w:rsidR="00D21EED" w:rsidRPr="00931262" w:rsidRDefault="00D21EED" w:rsidP="009D579E">
                      <w:pPr>
                        <w:spacing w:line="0" w:lineRule="atLeast"/>
                        <w:ind w:left="560" w:hangingChars="200" w:hanging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B11E8D" w:rsidRPr="00931262" w:rsidRDefault="00B11E8D" w:rsidP="009D579E">
                      <w:pPr>
                        <w:spacing w:line="0" w:lineRule="atLeast"/>
                        <w:ind w:left="560" w:hangingChars="200" w:hanging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四、本校接</w:t>
                      </w:r>
                      <w:r w:rsidR="00002B7E"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獲調查申請或檢舉後，</w:t>
                      </w:r>
                      <w:r w:rsidR="009D579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依據《校園性別事件防治準則》第19條2項，定</w:t>
                      </w:r>
                      <w:r w:rsidR="00002B7E"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三日內將交由</w:t>
                      </w:r>
                      <w:r w:rsidR="00706CB1"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本校性別平等教育委員會調查處理，</w:t>
                      </w:r>
                      <w:r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並於二十日內以書面通知申請人或檢舉人是否受理。</w:t>
                      </w:r>
                    </w:p>
                    <w:p w:rsidR="00D21EED" w:rsidRPr="00931262" w:rsidRDefault="00D21EED" w:rsidP="009D579E">
                      <w:pPr>
                        <w:spacing w:line="0" w:lineRule="atLeast"/>
                        <w:ind w:left="560" w:hangingChars="200" w:hanging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B11E8D" w:rsidRPr="00931262" w:rsidRDefault="00B11E8D" w:rsidP="009D579E">
                      <w:pPr>
                        <w:spacing w:line="0" w:lineRule="atLeast"/>
                        <w:ind w:left="560" w:hangingChars="200" w:hanging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五、《校園性</w:t>
                      </w:r>
                      <w:r w:rsidR="009D579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別事件</w:t>
                      </w:r>
                      <w:r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防治準則》第</w:t>
                      </w:r>
                      <w:r w:rsidR="009D579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20</w:t>
                      </w:r>
                      <w:r w:rsidR="00706CB1"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條，媒體報導之校園</w:t>
                      </w:r>
                      <w:r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性侵害、性騷擾或</w:t>
                      </w:r>
                      <w:proofErr w:type="gramStart"/>
                      <w:r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性霸凌</w:t>
                      </w:r>
                      <w:proofErr w:type="gramEnd"/>
                      <w:r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事件，視同檢舉，本校將主動將事件交由性別平等教育委員會調查處理。</w:t>
                      </w:r>
                    </w:p>
                    <w:p w:rsidR="00D21EED" w:rsidRPr="00931262" w:rsidRDefault="00D21EED" w:rsidP="009D579E">
                      <w:pPr>
                        <w:spacing w:line="0" w:lineRule="atLeast"/>
                        <w:ind w:left="560" w:hangingChars="200" w:hanging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B11E8D" w:rsidRPr="00931262" w:rsidRDefault="00706CB1" w:rsidP="009D579E">
                      <w:pPr>
                        <w:spacing w:line="0" w:lineRule="atLeast"/>
                        <w:ind w:left="560" w:hangingChars="200" w:hanging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六、若疑似被害人不願申請調查時，本校將視被害人意願</w:t>
                      </w:r>
                      <w:r w:rsidR="007140CA"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提供必要之輔導或協助。另被害人日後如準備好面對調查程序，仍得依《性別平等教育法》第</w:t>
                      </w:r>
                      <w:r w:rsidR="00271B9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31</w:t>
                      </w:r>
                      <w:r w:rsidR="007140CA"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條規定，就該事件提出申請調查。</w:t>
                      </w:r>
                    </w:p>
                    <w:p w:rsidR="00D21EED" w:rsidRPr="00931262" w:rsidRDefault="00D21EED" w:rsidP="009D579E">
                      <w:pPr>
                        <w:spacing w:line="0" w:lineRule="atLeast"/>
                        <w:ind w:left="560" w:hangingChars="200" w:hanging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B11E8D" w:rsidRPr="00931262" w:rsidRDefault="00B11E8D" w:rsidP="009D579E">
                      <w:pPr>
                        <w:spacing w:line="0" w:lineRule="atLeast"/>
                        <w:ind w:left="560" w:hangingChars="200" w:hanging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七、</w:t>
                      </w:r>
                      <w:r w:rsidR="00A33217"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本校性別平等教育委員會於受理申請或檢舉後二</w:t>
                      </w:r>
                      <w:proofErr w:type="gramStart"/>
                      <w:r w:rsidR="00A33217"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個</w:t>
                      </w:r>
                      <w:proofErr w:type="gramEnd"/>
                      <w:r w:rsidR="00A33217"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月內完成調查。必要時，得延長之，延長以二次為限，每次不得逾一個月，並通知申請人、檢舉人及行為人。</w:t>
                      </w:r>
                    </w:p>
                    <w:p w:rsidR="00D21EED" w:rsidRPr="00931262" w:rsidRDefault="00D21EED" w:rsidP="009D579E">
                      <w:pPr>
                        <w:spacing w:line="0" w:lineRule="atLeast"/>
                        <w:ind w:left="560" w:hangingChars="200" w:hanging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B11E8D" w:rsidRPr="00931262" w:rsidRDefault="00B11E8D" w:rsidP="009D579E">
                      <w:pPr>
                        <w:spacing w:line="0" w:lineRule="atLeast"/>
                        <w:ind w:left="560" w:hangingChars="200" w:hanging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八、</w:t>
                      </w:r>
                      <w:r w:rsidR="00A33217"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當事人及檢舉人之姓名或其他足以辨識身分之資料，除有調查之必要或基於公共安全之考量者外，校方將予以保密。</w:t>
                      </w:r>
                    </w:p>
                    <w:p w:rsidR="00D21EED" w:rsidRPr="00931262" w:rsidRDefault="00D21EED" w:rsidP="009D579E">
                      <w:pPr>
                        <w:spacing w:line="0" w:lineRule="atLeast"/>
                        <w:ind w:left="560" w:hangingChars="200" w:hanging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B11E8D" w:rsidRPr="00931262" w:rsidRDefault="007A18F2" w:rsidP="009D579E">
                      <w:pPr>
                        <w:spacing w:line="0" w:lineRule="atLeast"/>
                        <w:ind w:left="560" w:hangingChars="200" w:hanging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九、</w:t>
                      </w:r>
                      <w:r w:rsidR="00854F40"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調查完成後，將處理結果以書面載明事實及理由，通知申請人</w:t>
                      </w:r>
                      <w:r w:rsidRPr="009312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及行為人並告知後續申復相關事宜。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C7486" w:rsidRPr="007E0B6B" w:rsidSect="00A3321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D26" w:rsidRDefault="00E54D26" w:rsidP="00002B7E">
      <w:r>
        <w:separator/>
      </w:r>
    </w:p>
  </w:endnote>
  <w:endnote w:type="continuationSeparator" w:id="0">
    <w:p w:rsidR="00E54D26" w:rsidRDefault="00E54D26" w:rsidP="0000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D26" w:rsidRDefault="00E54D26" w:rsidP="00002B7E">
      <w:r>
        <w:separator/>
      </w:r>
    </w:p>
  </w:footnote>
  <w:footnote w:type="continuationSeparator" w:id="0">
    <w:p w:rsidR="00E54D26" w:rsidRDefault="00E54D26" w:rsidP="00002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86"/>
    <w:rsid w:val="00002B7E"/>
    <w:rsid w:val="00077DED"/>
    <w:rsid w:val="000C7486"/>
    <w:rsid w:val="001479CD"/>
    <w:rsid w:val="001B58D4"/>
    <w:rsid w:val="00271B9A"/>
    <w:rsid w:val="002E36FD"/>
    <w:rsid w:val="00315C06"/>
    <w:rsid w:val="00333439"/>
    <w:rsid w:val="003F6564"/>
    <w:rsid w:val="004542E8"/>
    <w:rsid w:val="005C2273"/>
    <w:rsid w:val="006138D4"/>
    <w:rsid w:val="006168EE"/>
    <w:rsid w:val="00706CB1"/>
    <w:rsid w:val="007140CA"/>
    <w:rsid w:val="007A18F2"/>
    <w:rsid w:val="007E0B6B"/>
    <w:rsid w:val="00854F40"/>
    <w:rsid w:val="0085752B"/>
    <w:rsid w:val="00931262"/>
    <w:rsid w:val="009D579E"/>
    <w:rsid w:val="009F6530"/>
    <w:rsid w:val="00A33217"/>
    <w:rsid w:val="00AD7A91"/>
    <w:rsid w:val="00B11E8D"/>
    <w:rsid w:val="00B12067"/>
    <w:rsid w:val="00C17852"/>
    <w:rsid w:val="00CE26F6"/>
    <w:rsid w:val="00D15CE7"/>
    <w:rsid w:val="00D21EED"/>
    <w:rsid w:val="00DB3B08"/>
    <w:rsid w:val="00E06606"/>
    <w:rsid w:val="00E26DEE"/>
    <w:rsid w:val="00E54D26"/>
    <w:rsid w:val="00F9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6D3B3C-F460-4B98-99DF-76399A25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332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2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2B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2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2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國立中科實中_校園性別事件權益告知書</dc:title>
  <dc:subject/>
  <dc:creator>國立中科實中學務處</dc:creator>
  <cp:keywords/>
  <dc:description/>
  <cp:lastModifiedBy>學務書記</cp:lastModifiedBy>
  <cp:revision>2</cp:revision>
  <cp:lastPrinted>2020-07-10T09:28:00Z</cp:lastPrinted>
  <dcterms:created xsi:type="dcterms:W3CDTF">2024-04-01T07:04:00Z</dcterms:created>
  <dcterms:modified xsi:type="dcterms:W3CDTF">2024-04-01T07:04:00Z</dcterms:modified>
</cp:coreProperties>
</file>